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4-Accent1"/>
        <w:tblpPr w:leftFromText="180" w:rightFromText="180" w:vertAnchor="text" w:tblpY="1"/>
        <w:tblOverlap w:val="never"/>
        <w:tblW w:w="15725" w:type="dxa"/>
        <w:tblLook w:val="04A0" w:firstRow="1" w:lastRow="0" w:firstColumn="1" w:lastColumn="0" w:noHBand="0" w:noVBand="1"/>
      </w:tblPr>
      <w:tblGrid>
        <w:gridCol w:w="3818"/>
        <w:gridCol w:w="1701"/>
        <w:gridCol w:w="2268"/>
        <w:gridCol w:w="2976"/>
        <w:gridCol w:w="1134"/>
        <w:gridCol w:w="3828"/>
      </w:tblGrid>
      <w:tr w:rsidR="00777109" w14:paraId="3181CC02" w14:textId="77777777" w:rsidTr="00BC75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9" w:type="dxa"/>
            <w:gridSpan w:val="2"/>
            <w:tcBorders>
              <w:top w:val="single" w:sz="8" w:space="0" w:color="47A0D9"/>
              <w:left w:val="single" w:sz="8" w:space="0" w:color="47A0D9"/>
              <w:bottom w:val="single" w:sz="8" w:space="0" w:color="47A0D9"/>
              <w:right w:val="single" w:sz="8" w:space="0" w:color="DE235C"/>
            </w:tcBorders>
            <w:shd w:val="clear" w:color="auto" w:fill="47A0D9"/>
            <w:vAlign w:val="center"/>
          </w:tcPr>
          <w:p w14:paraId="17CEA30C" w14:textId="261B57A8" w:rsidR="004F13CE" w:rsidRPr="00D1315B" w:rsidRDefault="00777109" w:rsidP="00BC75E6">
            <w:pPr>
              <w:spacing w:before="40" w:after="0"/>
              <w:rPr>
                <w:rFonts w:ascii="Roboto" w:hAnsi="Roboto"/>
                <w:b w:val="0"/>
                <w:sz w:val="24"/>
                <w:szCs w:val="24"/>
              </w:rPr>
            </w:pPr>
            <w:r>
              <w:rPr>
                <w:rFonts w:ascii="Roboto" w:hAnsi="Roboto"/>
                <w:b w:val="0"/>
                <w:color w:val="FFFFFF" w:themeColor="background1"/>
                <w:sz w:val="24"/>
                <w:szCs w:val="24"/>
              </w:rPr>
              <w:t>Communication and Language</w:t>
            </w:r>
          </w:p>
        </w:tc>
        <w:tc>
          <w:tcPr>
            <w:tcW w:w="5244" w:type="dxa"/>
            <w:gridSpan w:val="2"/>
            <w:tcBorders>
              <w:top w:val="single" w:sz="8" w:space="0" w:color="DE235C"/>
              <w:left w:val="single" w:sz="8" w:space="0" w:color="DE235C"/>
              <w:bottom w:val="single" w:sz="8" w:space="0" w:color="DE235C"/>
              <w:right w:val="single" w:sz="8" w:space="0" w:color="DE235C"/>
            </w:tcBorders>
            <w:shd w:val="clear" w:color="auto" w:fill="DE235C"/>
            <w:vAlign w:val="center"/>
          </w:tcPr>
          <w:p w14:paraId="6D51D2DB" w14:textId="77777777" w:rsidR="004F13CE" w:rsidRPr="00D1315B" w:rsidRDefault="00777109" w:rsidP="00BC75E6">
            <w:pPr>
              <w:spacing w:before="4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 w:rsidRPr="00D1315B">
              <w:rPr>
                <w:rFonts w:ascii="Roboto" w:hAnsi="Roboto"/>
                <w:b w:val="0"/>
                <w:color w:val="FFFFFF" w:themeColor="background1"/>
                <w:sz w:val="24"/>
                <w:szCs w:val="24"/>
              </w:rPr>
              <w:t>Personal, Social and Emotional Development</w:t>
            </w:r>
          </w:p>
        </w:tc>
        <w:tc>
          <w:tcPr>
            <w:tcW w:w="4962" w:type="dxa"/>
            <w:gridSpan w:val="2"/>
            <w:tcBorders>
              <w:top w:val="single" w:sz="8" w:space="0" w:color="F4CB4C"/>
              <w:left w:val="single" w:sz="8" w:space="0" w:color="DE235C"/>
              <w:bottom w:val="single" w:sz="8" w:space="0" w:color="F4CB4C"/>
              <w:right w:val="single" w:sz="8" w:space="0" w:color="F4CB4C"/>
            </w:tcBorders>
            <w:shd w:val="clear" w:color="auto" w:fill="F4CB4C"/>
            <w:vAlign w:val="center"/>
          </w:tcPr>
          <w:p w14:paraId="7713110B" w14:textId="77777777" w:rsidR="004F13CE" w:rsidRPr="00D1315B" w:rsidRDefault="0093301E" w:rsidP="00BC75E6">
            <w:pPr>
              <w:spacing w:before="4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 w:rsidRPr="00D1315B">
              <w:rPr>
                <w:rFonts w:ascii="Roboto" w:hAnsi="Roboto"/>
                <w:b w:val="0"/>
                <w:color w:val="FFFFFF" w:themeColor="background1"/>
                <w:sz w:val="24"/>
                <w:szCs w:val="24"/>
              </w:rPr>
              <w:t>Physical Development</w:t>
            </w:r>
          </w:p>
        </w:tc>
      </w:tr>
      <w:tr w:rsidR="00777109" w14:paraId="53528758" w14:textId="77777777" w:rsidTr="005773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9" w:type="dxa"/>
            <w:gridSpan w:val="2"/>
            <w:tcBorders>
              <w:top w:val="single" w:sz="8" w:space="0" w:color="47A0D9"/>
              <w:left w:val="single" w:sz="8" w:space="0" w:color="47A0D9"/>
              <w:bottom w:val="single" w:sz="8" w:space="0" w:color="47A0D9"/>
              <w:right w:val="single" w:sz="8" w:space="0" w:color="47A0D9"/>
            </w:tcBorders>
            <w:shd w:val="clear" w:color="auto" w:fill="D2EDFD"/>
            <w:tcMar>
              <w:top w:w="85" w:type="dxa"/>
              <w:bottom w:w="57" w:type="dxa"/>
            </w:tcMar>
          </w:tcPr>
          <w:p w14:paraId="7AC159AF" w14:textId="77777777" w:rsidR="008B62D2" w:rsidRPr="00F21B1B" w:rsidRDefault="008B62D2" w:rsidP="008B62D2">
            <w:pPr>
              <w:pStyle w:val="Bullets-Twinkl"/>
              <w:rPr>
                <w:rFonts w:ascii="Twinkl" w:hAnsi="Twinkl"/>
                <w:b w:val="0"/>
              </w:rPr>
            </w:pPr>
            <w:r w:rsidRPr="00F21B1B">
              <w:rPr>
                <w:rFonts w:ascii="Twinkl" w:hAnsi="Twinkl"/>
                <w:b w:val="0"/>
              </w:rPr>
              <w:t>Developing speaking and listening skills at circle times and with talk partners.</w:t>
            </w:r>
          </w:p>
          <w:p w14:paraId="669A96DE" w14:textId="3C55AFFE" w:rsidR="008B62D2" w:rsidRPr="00F21B1B" w:rsidRDefault="008B62D2" w:rsidP="008B62D2">
            <w:pPr>
              <w:pStyle w:val="Bullets-Twinkl"/>
              <w:rPr>
                <w:rFonts w:ascii="Twinkl" w:hAnsi="Twinkl"/>
                <w:b w:val="0"/>
              </w:rPr>
            </w:pPr>
            <w:r w:rsidRPr="00F21B1B">
              <w:rPr>
                <w:rFonts w:ascii="Twinkl" w:hAnsi="Twinkl"/>
                <w:b w:val="0"/>
              </w:rPr>
              <w:t>Language development through our “Wr</w:t>
            </w:r>
            <w:r w:rsidR="008921AF">
              <w:rPr>
                <w:rFonts w:ascii="Twinkl" w:hAnsi="Twinkl"/>
                <w:b w:val="0"/>
              </w:rPr>
              <w:t>ite stuff” lens approach,</w:t>
            </w:r>
            <w:r w:rsidRPr="00F21B1B">
              <w:rPr>
                <w:rFonts w:ascii="Twinkl" w:hAnsi="Twinkl"/>
                <w:b w:val="0"/>
              </w:rPr>
              <w:t xml:space="preserve"> vocabulary development and WELLCOMM activities. </w:t>
            </w:r>
          </w:p>
          <w:p w14:paraId="539AAC12" w14:textId="77777777" w:rsidR="008B62D2" w:rsidRPr="00F21B1B" w:rsidRDefault="008B62D2" w:rsidP="008B62D2">
            <w:pPr>
              <w:pStyle w:val="Bullets-Twinkl"/>
              <w:rPr>
                <w:rFonts w:ascii="Twinkl" w:hAnsi="Twinkl"/>
                <w:b w:val="0"/>
              </w:rPr>
            </w:pPr>
            <w:r w:rsidRPr="00F21B1B">
              <w:rPr>
                <w:rFonts w:ascii="Twinkl" w:hAnsi="Twinkl"/>
                <w:b w:val="0"/>
              </w:rPr>
              <w:t>Asking and answering simple questions- who, what where, why and how.</w:t>
            </w:r>
          </w:p>
          <w:p w14:paraId="6FC81E2E" w14:textId="77777777" w:rsidR="008B62D2" w:rsidRPr="00F21B1B" w:rsidRDefault="008B62D2" w:rsidP="008B62D2">
            <w:pPr>
              <w:pStyle w:val="Bullets-Twinkl"/>
              <w:rPr>
                <w:rFonts w:ascii="Twinkl" w:hAnsi="Twinkl"/>
                <w:b w:val="0"/>
              </w:rPr>
            </w:pPr>
            <w:r w:rsidRPr="00F21B1B">
              <w:rPr>
                <w:rFonts w:ascii="Twinkl" w:hAnsi="Twinkl"/>
                <w:b w:val="0"/>
              </w:rPr>
              <w:t>Understanding and responding to instructions/directions</w:t>
            </w:r>
          </w:p>
          <w:p w14:paraId="6B3ABD46" w14:textId="77777777" w:rsidR="008B62D2" w:rsidRPr="00F21B1B" w:rsidRDefault="008B62D2" w:rsidP="008B62D2">
            <w:pPr>
              <w:pStyle w:val="Bullets-Twinkl"/>
              <w:rPr>
                <w:rFonts w:ascii="Twinkl" w:hAnsi="Twinkl"/>
                <w:b w:val="0"/>
              </w:rPr>
            </w:pPr>
            <w:r w:rsidRPr="00F21B1B">
              <w:rPr>
                <w:rFonts w:ascii="Twinkl" w:hAnsi="Twinkl"/>
                <w:b w:val="0"/>
              </w:rPr>
              <w:t>Playing with sounds, songs and rhymes</w:t>
            </w:r>
          </w:p>
          <w:p w14:paraId="477C1C4B" w14:textId="2CC6C518" w:rsidR="008B62D2" w:rsidRPr="00F21B1B" w:rsidRDefault="008B62D2" w:rsidP="008B62D2">
            <w:pPr>
              <w:pStyle w:val="Bullets-Twinkl"/>
              <w:rPr>
                <w:rFonts w:ascii="Twinkl" w:hAnsi="Twinkl"/>
                <w:b w:val="0"/>
              </w:rPr>
            </w:pPr>
            <w:r w:rsidRPr="00F21B1B">
              <w:rPr>
                <w:rFonts w:ascii="Twinkl" w:hAnsi="Twinkl"/>
                <w:b w:val="0"/>
              </w:rPr>
              <w:t>Recall and re</w:t>
            </w:r>
            <w:r w:rsidR="008921AF">
              <w:rPr>
                <w:rFonts w:ascii="Twinkl" w:hAnsi="Twinkl"/>
                <w:b w:val="0"/>
              </w:rPr>
              <w:t xml:space="preserve">flection times e.g. through prayer, holiday and </w:t>
            </w:r>
            <w:r w:rsidRPr="00F21B1B">
              <w:rPr>
                <w:rFonts w:ascii="Twinkl" w:hAnsi="Twinkl"/>
                <w:b w:val="0"/>
              </w:rPr>
              <w:t>weekend news</w:t>
            </w:r>
          </w:p>
          <w:p w14:paraId="7F563871" w14:textId="77777777" w:rsidR="008B62D2" w:rsidRPr="00F21B1B" w:rsidRDefault="008B62D2" w:rsidP="008B62D2">
            <w:pPr>
              <w:pStyle w:val="Bullets-Twinkl"/>
              <w:rPr>
                <w:rFonts w:ascii="Twinkl" w:hAnsi="Twinkl"/>
                <w:b w:val="0"/>
              </w:rPr>
            </w:pPr>
            <w:r w:rsidRPr="00F21B1B">
              <w:rPr>
                <w:rFonts w:ascii="Twinkl" w:hAnsi="Twinkl"/>
                <w:b w:val="0"/>
              </w:rPr>
              <w:t>Talk about our experiences of journeys and transport</w:t>
            </w:r>
          </w:p>
          <w:p w14:paraId="29C04708" w14:textId="77777777" w:rsidR="008B62D2" w:rsidRPr="00F21B1B" w:rsidRDefault="008B62D2" w:rsidP="008B62D2">
            <w:pPr>
              <w:pStyle w:val="Bullets-Twinkl"/>
              <w:rPr>
                <w:rFonts w:ascii="Twinkl" w:hAnsi="Twinkl"/>
                <w:b w:val="0"/>
              </w:rPr>
            </w:pPr>
            <w:r w:rsidRPr="00F21B1B">
              <w:rPr>
                <w:rFonts w:ascii="Twinkl" w:hAnsi="Twinkl"/>
                <w:b w:val="0"/>
              </w:rPr>
              <w:t>Discussing stories, characters, settings and main events and making predictions.</w:t>
            </w:r>
          </w:p>
          <w:p w14:paraId="63678A05" w14:textId="4C22E2C8" w:rsidR="004F13CE" w:rsidRPr="00F21B1B" w:rsidRDefault="004F13CE" w:rsidP="008B62D2">
            <w:pPr>
              <w:pStyle w:val="Bullets-Twinkl"/>
              <w:numPr>
                <w:ilvl w:val="0"/>
                <w:numId w:val="0"/>
              </w:numPr>
              <w:rPr>
                <w:rFonts w:ascii="Twinkl" w:hAnsi="Twinkl"/>
                <w:b w:val="0"/>
                <w:sz w:val="20"/>
              </w:rPr>
            </w:pPr>
          </w:p>
        </w:tc>
        <w:tc>
          <w:tcPr>
            <w:tcW w:w="5244" w:type="dxa"/>
            <w:gridSpan w:val="2"/>
            <w:tcBorders>
              <w:top w:val="single" w:sz="8" w:space="0" w:color="DE235C"/>
              <w:left w:val="single" w:sz="8" w:space="0" w:color="47A0D9"/>
              <w:bottom w:val="single" w:sz="8" w:space="0" w:color="DE235C"/>
              <w:right w:val="single" w:sz="8" w:space="0" w:color="DE235C"/>
            </w:tcBorders>
            <w:shd w:val="clear" w:color="auto" w:fill="F9D8E9"/>
            <w:tcMar>
              <w:top w:w="85" w:type="dxa"/>
              <w:bottom w:w="57" w:type="dxa"/>
            </w:tcMar>
          </w:tcPr>
          <w:p w14:paraId="1436EC8B" w14:textId="6AF7B035" w:rsidR="008B62D2" w:rsidRDefault="00926DE9" w:rsidP="008B62D2">
            <w:pPr>
              <w:pStyle w:val="Bullets-Twink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winkl" w:hAnsi="Twinkl"/>
                <w:sz w:val="20"/>
              </w:rPr>
            </w:pPr>
            <w:r w:rsidRPr="00F21B1B">
              <w:rPr>
                <w:rFonts w:ascii="Twinkl" w:hAnsi="Twinkl"/>
                <w:sz w:val="20"/>
              </w:rPr>
              <w:t>Think Equal programme</w:t>
            </w:r>
          </w:p>
          <w:p w14:paraId="1A1D42B3" w14:textId="77777777" w:rsidR="008B62D2" w:rsidRPr="00F21B1B" w:rsidRDefault="008B62D2" w:rsidP="008B62D2">
            <w:pPr>
              <w:pStyle w:val="Bullets-Twink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winkl" w:hAnsi="Twinkl"/>
                <w:sz w:val="20"/>
              </w:rPr>
            </w:pPr>
            <w:r w:rsidRPr="00F21B1B">
              <w:rPr>
                <w:rFonts w:ascii="Twinkl" w:hAnsi="Twinkl"/>
                <w:sz w:val="20"/>
              </w:rPr>
              <w:t>Christian Values- Faith, Hope and Love</w:t>
            </w:r>
          </w:p>
          <w:p w14:paraId="3DB4686A" w14:textId="77777777" w:rsidR="00CC2AAC" w:rsidRDefault="00CC2AAC" w:rsidP="008B62D2">
            <w:pPr>
              <w:pStyle w:val="Bullets-Twink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N</w:t>
            </w:r>
            <w:r w:rsidR="008921AF">
              <w:rPr>
                <w:rFonts w:ascii="Twinkl" w:hAnsi="Twinkl"/>
                <w:sz w:val="20"/>
              </w:rPr>
              <w:t>egotiate conflict in play</w:t>
            </w:r>
          </w:p>
          <w:p w14:paraId="6F949B53" w14:textId="598EFF08" w:rsidR="008B62D2" w:rsidRDefault="00CC2AAC" w:rsidP="008B62D2">
            <w:pPr>
              <w:pStyle w:val="Bullets-Twink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Understand</w:t>
            </w:r>
            <w:r w:rsidR="008921AF">
              <w:rPr>
                <w:rFonts w:ascii="Twinkl" w:hAnsi="Twinkl"/>
                <w:sz w:val="20"/>
              </w:rPr>
              <w:t xml:space="preserve"> how </w:t>
            </w:r>
            <w:r w:rsidR="000E1FE7">
              <w:rPr>
                <w:rFonts w:ascii="Twinkl" w:hAnsi="Twinkl"/>
                <w:sz w:val="20"/>
              </w:rPr>
              <w:t xml:space="preserve">themselves and </w:t>
            </w:r>
            <w:r w:rsidR="008921AF">
              <w:rPr>
                <w:rFonts w:ascii="Twinkl" w:hAnsi="Twinkl"/>
                <w:sz w:val="20"/>
              </w:rPr>
              <w:t>others might be feeling</w:t>
            </w:r>
            <w:r w:rsidR="000E1FE7">
              <w:rPr>
                <w:rFonts w:ascii="Twinkl" w:hAnsi="Twinkl"/>
                <w:sz w:val="20"/>
              </w:rPr>
              <w:t xml:space="preserve"> (links to Colour Monster)</w:t>
            </w:r>
          </w:p>
          <w:p w14:paraId="5297C0BE" w14:textId="6BB05B54" w:rsidR="00CC2AAC" w:rsidRDefault="00CC2AAC" w:rsidP="008B62D2">
            <w:pPr>
              <w:pStyle w:val="Bullets-Twink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 xml:space="preserve">Become </w:t>
            </w:r>
            <w:r w:rsidR="008921AF">
              <w:rPr>
                <w:rFonts w:ascii="Twinkl" w:hAnsi="Twinkl"/>
                <w:sz w:val="20"/>
              </w:rPr>
              <w:t>increasingly independent</w:t>
            </w:r>
            <w:r>
              <w:rPr>
                <w:rFonts w:ascii="Twinkl" w:hAnsi="Twinkl"/>
                <w:sz w:val="20"/>
              </w:rPr>
              <w:t xml:space="preserve"> –using the toilet, washing and drying hands, put own coat on and zip it up</w:t>
            </w:r>
          </w:p>
          <w:p w14:paraId="6D9FD49A" w14:textId="31FA2103" w:rsidR="008921AF" w:rsidRPr="00F21B1B" w:rsidRDefault="00CC2AAC" w:rsidP="008B62D2">
            <w:pPr>
              <w:pStyle w:val="Bullets-Twink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winkl" w:hAnsi="Twinkl"/>
                <w:sz w:val="20"/>
              </w:rPr>
            </w:pPr>
            <w:r>
              <w:rPr>
                <w:rFonts w:ascii="Twinkl" w:hAnsi="Twinkl"/>
                <w:sz w:val="20"/>
              </w:rPr>
              <w:t>K</w:t>
            </w:r>
            <w:r w:rsidR="008921AF">
              <w:rPr>
                <w:rFonts w:ascii="Twinkl" w:hAnsi="Twinkl"/>
                <w:sz w:val="20"/>
              </w:rPr>
              <w:t>nows how to stay healthy</w:t>
            </w:r>
            <w:r>
              <w:rPr>
                <w:rFonts w:ascii="Twinkl" w:hAnsi="Twinkl"/>
                <w:sz w:val="20"/>
              </w:rPr>
              <w:t xml:space="preserve"> – healthy foods, teeth</w:t>
            </w:r>
            <w:r w:rsidR="000E1FE7">
              <w:rPr>
                <w:rFonts w:ascii="Twinkl" w:hAnsi="Twinkl"/>
                <w:sz w:val="20"/>
              </w:rPr>
              <w:t xml:space="preserve"> </w:t>
            </w:r>
            <w:r>
              <w:rPr>
                <w:rFonts w:ascii="Twinkl" w:hAnsi="Twinkl"/>
                <w:sz w:val="20"/>
              </w:rPr>
              <w:t>brushing</w:t>
            </w:r>
            <w:r w:rsidR="000E1FE7">
              <w:rPr>
                <w:rFonts w:ascii="Twinkl" w:hAnsi="Twinkl"/>
                <w:sz w:val="20"/>
              </w:rPr>
              <w:t>, exercise</w:t>
            </w:r>
          </w:p>
          <w:p w14:paraId="13772521" w14:textId="62CE0231" w:rsidR="004104F7" w:rsidRPr="00F21B1B" w:rsidRDefault="004104F7" w:rsidP="008B62D2">
            <w:pPr>
              <w:pStyle w:val="Bullets-Twinkl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winkl" w:hAnsi="Twinkl"/>
                <w:sz w:val="20"/>
              </w:rPr>
            </w:pPr>
          </w:p>
        </w:tc>
        <w:tc>
          <w:tcPr>
            <w:tcW w:w="4962" w:type="dxa"/>
            <w:gridSpan w:val="2"/>
            <w:tcBorders>
              <w:top w:val="single" w:sz="8" w:space="0" w:color="F4CB4C"/>
              <w:left w:val="single" w:sz="8" w:space="0" w:color="DE235C"/>
              <w:bottom w:val="single" w:sz="8" w:space="0" w:color="F4CB4C"/>
              <w:right w:val="single" w:sz="8" w:space="0" w:color="F4CB4C"/>
            </w:tcBorders>
            <w:shd w:val="clear" w:color="auto" w:fill="FAF3D6" w:themeFill="accent3" w:themeFillTint="33"/>
            <w:tcMar>
              <w:top w:w="85" w:type="dxa"/>
              <w:bottom w:w="57" w:type="dxa"/>
            </w:tcMar>
          </w:tcPr>
          <w:p w14:paraId="7D42DD77" w14:textId="77777777" w:rsidR="008B62D2" w:rsidRPr="00F21B1B" w:rsidRDefault="008B62D2" w:rsidP="008B62D2">
            <w:pPr>
              <w:pStyle w:val="Bullets-Twink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winkl" w:hAnsi="Twinkl"/>
                <w:sz w:val="20"/>
              </w:rPr>
            </w:pPr>
            <w:r w:rsidRPr="00F21B1B">
              <w:rPr>
                <w:rFonts w:ascii="Twinkl" w:hAnsi="Twinkl"/>
                <w:sz w:val="20"/>
              </w:rPr>
              <w:t>Developing and improving fine and gross motor skills during indoor and outdoor play.</w:t>
            </w:r>
          </w:p>
          <w:p w14:paraId="09370FC0" w14:textId="63D12EA7" w:rsidR="008B62D2" w:rsidRPr="00F21B1B" w:rsidRDefault="008B62D2" w:rsidP="008B62D2">
            <w:pPr>
              <w:pStyle w:val="Bullets-Twink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winkl" w:hAnsi="Twinkl"/>
                <w:sz w:val="20"/>
              </w:rPr>
            </w:pPr>
            <w:r w:rsidRPr="00F21B1B">
              <w:rPr>
                <w:rFonts w:ascii="Twinkl" w:hAnsi="Twinkl"/>
                <w:sz w:val="20"/>
              </w:rPr>
              <w:t>Observing the effects of activity on our body. (Adult led PD sessions e.g</w:t>
            </w:r>
            <w:r w:rsidR="000E1FE7">
              <w:rPr>
                <w:rFonts w:ascii="Twinkl" w:hAnsi="Twinkl"/>
                <w:sz w:val="20"/>
              </w:rPr>
              <w:t>.</w:t>
            </w:r>
            <w:r w:rsidRPr="00F21B1B">
              <w:rPr>
                <w:rFonts w:ascii="Twinkl" w:hAnsi="Twinkl"/>
                <w:sz w:val="20"/>
              </w:rPr>
              <w:t xml:space="preserve"> parachute games)</w:t>
            </w:r>
          </w:p>
          <w:p w14:paraId="2063F36C" w14:textId="77777777" w:rsidR="008B62D2" w:rsidRPr="00F21B1B" w:rsidRDefault="008B62D2" w:rsidP="008B62D2">
            <w:pPr>
              <w:pStyle w:val="Bullets-Twink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winkl" w:hAnsi="Twinkl"/>
                <w:sz w:val="20"/>
              </w:rPr>
            </w:pPr>
            <w:r w:rsidRPr="00F21B1B">
              <w:rPr>
                <w:rFonts w:ascii="Twinkl" w:hAnsi="Twinkl"/>
                <w:sz w:val="20"/>
              </w:rPr>
              <w:t>Using one handed equipment such as pencils, scissors safely and effectively.</w:t>
            </w:r>
          </w:p>
          <w:p w14:paraId="357E3254" w14:textId="77777777" w:rsidR="008B62D2" w:rsidRPr="00F21B1B" w:rsidRDefault="008B62D2" w:rsidP="008B62D2">
            <w:pPr>
              <w:pStyle w:val="Bullets-Twink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winkl" w:hAnsi="Twinkl"/>
                <w:sz w:val="20"/>
              </w:rPr>
            </w:pPr>
            <w:r w:rsidRPr="00F21B1B">
              <w:rPr>
                <w:rFonts w:ascii="Twinkl" w:hAnsi="Twinkl"/>
                <w:sz w:val="20"/>
              </w:rPr>
              <w:t>Keeping safe at school/on roads</w:t>
            </w:r>
          </w:p>
          <w:p w14:paraId="455D8DEB" w14:textId="77777777" w:rsidR="008B62D2" w:rsidRPr="00F21B1B" w:rsidRDefault="008B62D2" w:rsidP="008B62D2">
            <w:pPr>
              <w:pStyle w:val="Bullets-Twink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winkl" w:hAnsi="Twinkl"/>
                <w:sz w:val="20"/>
              </w:rPr>
            </w:pPr>
            <w:r w:rsidRPr="00F21B1B">
              <w:rPr>
                <w:rFonts w:ascii="Twinkl" w:hAnsi="Twinkl"/>
                <w:sz w:val="20"/>
              </w:rPr>
              <w:t xml:space="preserve">Keeping safe in the Sun - Self-care skills - in dressing (taking jumpers on and off, sun safety, drinking water) </w:t>
            </w:r>
          </w:p>
          <w:p w14:paraId="2F971D79" w14:textId="0F1394DF" w:rsidR="004F13CE" w:rsidRPr="00F21B1B" w:rsidRDefault="004F13CE" w:rsidP="008B62D2">
            <w:pPr>
              <w:pStyle w:val="Bullets-Twinkl"/>
              <w:numPr>
                <w:ilvl w:val="0"/>
                <w:numId w:val="0"/>
              </w:numPr>
              <w:ind w:left="2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winkl" w:hAnsi="Twinkl"/>
                <w:sz w:val="20"/>
              </w:rPr>
            </w:pPr>
          </w:p>
        </w:tc>
      </w:tr>
      <w:tr w:rsidR="00777109" w14:paraId="63377D54" w14:textId="77777777" w:rsidTr="00BC75E6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5" w:type="dxa"/>
            <w:gridSpan w:val="6"/>
            <w:tcBorders>
              <w:top w:val="single" w:sz="4" w:space="0" w:color="47A0D9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</w:tcPr>
          <w:p w14:paraId="201F1363" w14:textId="72F2E407" w:rsidR="00777109" w:rsidRPr="000326F1" w:rsidRDefault="008B62D2" w:rsidP="00BC75E6">
            <w:pPr>
              <w:spacing w:before="200" w:after="220" w:line="240" w:lineRule="auto"/>
              <w:rPr>
                <w:rFonts w:ascii="Roboto" w:hAnsi="Roboto"/>
                <w:color w:val="EE73AA"/>
              </w:rPr>
            </w:pPr>
            <w:r>
              <w:rPr>
                <w:rFonts w:ascii="Roboto" w:hAnsi="Roboto"/>
                <w:color w:val="EE73AA"/>
                <w:sz w:val="44"/>
              </w:rPr>
              <w:t>Transport</w:t>
            </w:r>
            <w:r w:rsidR="005B34BE">
              <w:rPr>
                <w:rFonts w:ascii="Roboto" w:hAnsi="Roboto"/>
                <w:color w:val="EE73AA"/>
                <w:sz w:val="44"/>
              </w:rPr>
              <w:t xml:space="preserve"> – Summer 1 202</w:t>
            </w:r>
            <w:r w:rsidR="00ED4BE1">
              <w:rPr>
                <w:rFonts w:ascii="Roboto" w:hAnsi="Roboto"/>
                <w:color w:val="EE73AA"/>
                <w:sz w:val="44"/>
              </w:rPr>
              <w:t>5</w:t>
            </w:r>
          </w:p>
        </w:tc>
      </w:tr>
      <w:tr w:rsidR="00E40E9F" w14:paraId="30C4FD87" w14:textId="77777777" w:rsidTr="000D2D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8" w:type="dxa"/>
            <w:tcBorders>
              <w:top w:val="single" w:sz="8" w:space="0" w:color="95C238"/>
              <w:left w:val="single" w:sz="8" w:space="0" w:color="95C238"/>
              <w:bottom w:val="single" w:sz="8" w:space="0" w:color="95C238"/>
              <w:right w:val="single" w:sz="8" w:space="0" w:color="95C238"/>
            </w:tcBorders>
            <w:shd w:val="clear" w:color="auto" w:fill="95C238"/>
            <w:vAlign w:val="center"/>
          </w:tcPr>
          <w:p w14:paraId="62CFDA7A" w14:textId="77777777" w:rsidR="004F13CE" w:rsidRPr="00D1315B" w:rsidRDefault="004F13CE" w:rsidP="00BC75E6">
            <w:pPr>
              <w:pStyle w:val="Bullets-Twinkl"/>
              <w:numPr>
                <w:ilvl w:val="0"/>
                <w:numId w:val="0"/>
              </w:numPr>
              <w:spacing w:before="40" w:after="0"/>
              <w:jc w:val="center"/>
              <w:rPr>
                <w:b w:val="0"/>
                <w:sz w:val="24"/>
                <w:szCs w:val="24"/>
              </w:rPr>
            </w:pPr>
            <w:r w:rsidRPr="00D1315B">
              <w:rPr>
                <w:b w:val="0"/>
                <w:color w:val="FFFFFF" w:themeColor="background1"/>
                <w:sz w:val="24"/>
                <w:szCs w:val="24"/>
              </w:rPr>
              <w:t>Literacy</w:t>
            </w:r>
          </w:p>
        </w:tc>
        <w:tc>
          <w:tcPr>
            <w:tcW w:w="3969" w:type="dxa"/>
            <w:gridSpan w:val="2"/>
            <w:tcBorders>
              <w:top w:val="single" w:sz="8" w:space="0" w:color="F07D1B"/>
              <w:left w:val="single" w:sz="8" w:space="0" w:color="95C238"/>
              <w:bottom w:val="single" w:sz="8" w:space="0" w:color="F07D1B"/>
              <w:right w:val="single" w:sz="8" w:space="0" w:color="F07D1B"/>
            </w:tcBorders>
            <w:shd w:val="clear" w:color="auto" w:fill="F07D1B"/>
            <w:vAlign w:val="center"/>
          </w:tcPr>
          <w:p w14:paraId="5AFD67CA" w14:textId="07C2A34F" w:rsidR="004F13CE" w:rsidRPr="00D1315B" w:rsidRDefault="0093301E" w:rsidP="00BC75E6">
            <w:pPr>
              <w:spacing w:before="4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 w:rsidRPr="00D1315B">
              <w:rPr>
                <w:rFonts w:ascii="Roboto" w:hAnsi="Roboto"/>
                <w:color w:val="FFFFFF" w:themeColor="background1"/>
                <w:sz w:val="24"/>
                <w:szCs w:val="24"/>
              </w:rPr>
              <w:t>Mathematics</w:t>
            </w:r>
          </w:p>
        </w:tc>
        <w:tc>
          <w:tcPr>
            <w:tcW w:w="4110" w:type="dxa"/>
            <w:gridSpan w:val="2"/>
            <w:tcBorders>
              <w:top w:val="single" w:sz="8" w:space="0" w:color="5B2A86"/>
              <w:left w:val="single" w:sz="8" w:space="0" w:color="F07D1B"/>
              <w:bottom w:val="single" w:sz="8" w:space="0" w:color="5B2A86"/>
              <w:right w:val="single" w:sz="8" w:space="0" w:color="5B2A86"/>
            </w:tcBorders>
            <w:shd w:val="clear" w:color="auto" w:fill="5B2A86"/>
            <w:vAlign w:val="center"/>
          </w:tcPr>
          <w:p w14:paraId="468398AF" w14:textId="7A2F18FD" w:rsidR="004F13CE" w:rsidRPr="00D1315B" w:rsidRDefault="0093301E" w:rsidP="00BC75E6">
            <w:pPr>
              <w:spacing w:before="4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 w:rsidRPr="00D1315B">
              <w:rPr>
                <w:rFonts w:ascii="Roboto" w:hAnsi="Roboto"/>
                <w:color w:val="FFFFFF" w:themeColor="background1"/>
                <w:sz w:val="24"/>
                <w:szCs w:val="24"/>
              </w:rPr>
              <w:t>Understanding the World</w:t>
            </w:r>
            <w:r w:rsidRPr="00D1315B">
              <w:rPr>
                <w:rFonts w:ascii="Roboto" w:hAnsi="Roboto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828" w:type="dxa"/>
            <w:tcBorders>
              <w:top w:val="single" w:sz="8" w:space="0" w:color="00AE97"/>
              <w:left w:val="single" w:sz="8" w:space="0" w:color="5B2A86"/>
              <w:bottom w:val="single" w:sz="8" w:space="0" w:color="00AE97"/>
              <w:right w:val="single" w:sz="8" w:space="0" w:color="00AE97"/>
            </w:tcBorders>
            <w:shd w:val="clear" w:color="auto" w:fill="00AE97"/>
            <w:vAlign w:val="center"/>
          </w:tcPr>
          <w:p w14:paraId="4185456B" w14:textId="77777777" w:rsidR="004F13CE" w:rsidRPr="00D1315B" w:rsidRDefault="004F13CE" w:rsidP="00BC75E6">
            <w:pPr>
              <w:spacing w:before="4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color w:val="FFFFFF" w:themeColor="background1"/>
                <w:sz w:val="24"/>
                <w:szCs w:val="24"/>
              </w:rPr>
            </w:pPr>
            <w:r w:rsidRPr="00D1315B">
              <w:rPr>
                <w:rFonts w:ascii="Roboto" w:hAnsi="Roboto"/>
                <w:color w:val="FFFFFF" w:themeColor="background1"/>
                <w:sz w:val="24"/>
                <w:szCs w:val="24"/>
              </w:rPr>
              <w:t>Expressive Arts and Design</w:t>
            </w:r>
          </w:p>
        </w:tc>
      </w:tr>
      <w:tr w:rsidR="004F13CE" w14:paraId="1B3220E7" w14:textId="77777777" w:rsidTr="000D2D53">
        <w:trPr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8" w:type="dxa"/>
            <w:tcBorders>
              <w:top w:val="single" w:sz="8" w:space="0" w:color="95C238"/>
              <w:left w:val="single" w:sz="8" w:space="0" w:color="95C238"/>
              <w:bottom w:val="single" w:sz="8" w:space="0" w:color="95C238"/>
              <w:right w:val="single" w:sz="8" w:space="0" w:color="95C238"/>
            </w:tcBorders>
            <w:shd w:val="clear" w:color="auto" w:fill="E4F0D7" w:themeFill="accent4" w:themeFillTint="33"/>
            <w:tcMar>
              <w:top w:w="85" w:type="dxa"/>
              <w:bottom w:w="57" w:type="dxa"/>
            </w:tcMar>
          </w:tcPr>
          <w:p w14:paraId="094D4DCE" w14:textId="65EA3F1C" w:rsidR="008B62D2" w:rsidRPr="000D2D53" w:rsidRDefault="008B62D2" w:rsidP="008B62D2">
            <w:pPr>
              <w:pStyle w:val="Bullets-Twinkl"/>
              <w:rPr>
                <w:rFonts w:ascii="Twinkl" w:hAnsi="Twinkl"/>
                <w:b w:val="0"/>
                <w:szCs w:val="20"/>
              </w:rPr>
            </w:pPr>
            <w:r w:rsidRPr="000D2D53">
              <w:rPr>
                <w:rFonts w:ascii="Twinkl" w:hAnsi="Twinkl"/>
                <w:b w:val="0"/>
                <w:szCs w:val="20"/>
              </w:rPr>
              <w:t>Stories about Transport, vehicles and</w:t>
            </w:r>
            <w:r w:rsidR="00F21B1B">
              <w:rPr>
                <w:rFonts w:ascii="Twinkl" w:hAnsi="Twinkl"/>
                <w:b w:val="0"/>
                <w:szCs w:val="20"/>
              </w:rPr>
              <w:t xml:space="preserve"> journeys (Mr </w:t>
            </w:r>
            <w:proofErr w:type="spellStart"/>
            <w:r w:rsidR="00F21B1B">
              <w:rPr>
                <w:rFonts w:ascii="Twinkl" w:hAnsi="Twinkl"/>
                <w:b w:val="0"/>
                <w:szCs w:val="20"/>
              </w:rPr>
              <w:t>Gumpy’s</w:t>
            </w:r>
            <w:proofErr w:type="spellEnd"/>
            <w:r w:rsidR="00F21B1B">
              <w:rPr>
                <w:rFonts w:ascii="Twinkl" w:hAnsi="Twinkl"/>
                <w:b w:val="0"/>
                <w:szCs w:val="20"/>
              </w:rPr>
              <w:t xml:space="preserve"> Motor Car and </w:t>
            </w:r>
            <w:r w:rsidR="00ED4BE1">
              <w:rPr>
                <w:rFonts w:ascii="Twinkl" w:hAnsi="Twinkl"/>
                <w:b w:val="0"/>
                <w:szCs w:val="20"/>
              </w:rPr>
              <w:t>How to Lose a Lemur)</w:t>
            </w:r>
          </w:p>
          <w:p w14:paraId="75AE9726" w14:textId="77777777" w:rsidR="008B62D2" w:rsidRPr="000D2D53" w:rsidRDefault="008B62D2" w:rsidP="008B62D2">
            <w:pPr>
              <w:pStyle w:val="Bullets-Twinkl"/>
              <w:rPr>
                <w:rFonts w:ascii="Twinkl" w:hAnsi="Twinkl"/>
                <w:b w:val="0"/>
                <w:szCs w:val="20"/>
              </w:rPr>
            </w:pPr>
            <w:r w:rsidRPr="000D2D53">
              <w:rPr>
                <w:rFonts w:ascii="Twinkl" w:hAnsi="Twinkl"/>
                <w:b w:val="0"/>
                <w:szCs w:val="20"/>
              </w:rPr>
              <w:t xml:space="preserve">Focus on authors </w:t>
            </w:r>
            <w:proofErr w:type="gramStart"/>
            <w:r w:rsidRPr="000D2D53">
              <w:rPr>
                <w:rFonts w:ascii="Twinkl" w:hAnsi="Twinkl"/>
                <w:b w:val="0"/>
                <w:szCs w:val="20"/>
              </w:rPr>
              <w:t>e.g.</w:t>
            </w:r>
            <w:proofErr w:type="gramEnd"/>
            <w:r w:rsidRPr="000D2D53">
              <w:rPr>
                <w:rFonts w:ascii="Twinkl" w:hAnsi="Twinkl"/>
                <w:b w:val="0"/>
                <w:szCs w:val="20"/>
              </w:rPr>
              <w:t xml:space="preserve"> John </w:t>
            </w:r>
            <w:proofErr w:type="spellStart"/>
            <w:r w:rsidRPr="000D2D53">
              <w:rPr>
                <w:rFonts w:ascii="Twinkl" w:hAnsi="Twinkl"/>
                <w:b w:val="0"/>
                <w:szCs w:val="20"/>
              </w:rPr>
              <w:t>Burningham</w:t>
            </w:r>
            <w:proofErr w:type="spellEnd"/>
          </w:p>
          <w:p w14:paraId="45E9904B" w14:textId="48D4B40B" w:rsidR="008B62D2" w:rsidRPr="000D2D53" w:rsidRDefault="008B62D2" w:rsidP="008B62D2">
            <w:pPr>
              <w:pStyle w:val="Bullets-Twinkl"/>
              <w:rPr>
                <w:rFonts w:ascii="Twinkl" w:hAnsi="Twinkl"/>
                <w:b w:val="0"/>
                <w:szCs w:val="20"/>
              </w:rPr>
            </w:pPr>
            <w:r w:rsidRPr="000D2D53">
              <w:rPr>
                <w:rFonts w:ascii="Twinkl" w:hAnsi="Twinkl"/>
                <w:b w:val="0"/>
                <w:szCs w:val="20"/>
              </w:rPr>
              <w:t>Non- fiction text</w:t>
            </w:r>
            <w:r w:rsidR="00F21B1B">
              <w:rPr>
                <w:rFonts w:ascii="Twinkl" w:hAnsi="Twinkl"/>
                <w:b w:val="0"/>
                <w:szCs w:val="20"/>
              </w:rPr>
              <w:t xml:space="preserve">s about transport and vehicles </w:t>
            </w:r>
            <w:r w:rsidRPr="000D2D53">
              <w:rPr>
                <w:rFonts w:ascii="Twinkl" w:hAnsi="Twinkl"/>
                <w:b w:val="0"/>
                <w:szCs w:val="20"/>
              </w:rPr>
              <w:t>(Tony Mitton and Ant Park series)</w:t>
            </w:r>
          </w:p>
          <w:p w14:paraId="2C5175C6" w14:textId="77777777" w:rsidR="008B62D2" w:rsidRPr="000D2D53" w:rsidRDefault="008B62D2" w:rsidP="008B62D2">
            <w:pPr>
              <w:pStyle w:val="Bullets-Twinkl"/>
              <w:rPr>
                <w:rFonts w:ascii="Twinkl" w:hAnsi="Twinkl"/>
                <w:b w:val="0"/>
                <w:szCs w:val="20"/>
              </w:rPr>
            </w:pPr>
            <w:r w:rsidRPr="000D2D53">
              <w:rPr>
                <w:rFonts w:ascii="Twinkl" w:hAnsi="Twinkl"/>
                <w:b w:val="0"/>
                <w:szCs w:val="20"/>
              </w:rPr>
              <w:t>Name recognition and writing</w:t>
            </w:r>
          </w:p>
          <w:p w14:paraId="4C1FEF51" w14:textId="77777777" w:rsidR="008B62D2" w:rsidRPr="000D2D53" w:rsidRDefault="008B62D2" w:rsidP="008B62D2">
            <w:pPr>
              <w:pStyle w:val="Bullets-Twinkl"/>
              <w:rPr>
                <w:rFonts w:ascii="Twinkl" w:hAnsi="Twinkl"/>
                <w:b w:val="0"/>
                <w:szCs w:val="20"/>
              </w:rPr>
            </w:pPr>
            <w:r w:rsidRPr="000D2D53">
              <w:rPr>
                <w:rFonts w:ascii="Twinkl" w:hAnsi="Twinkl"/>
                <w:b w:val="0"/>
                <w:szCs w:val="20"/>
              </w:rPr>
              <w:t>Daily phonics session- Phase 1 letters and sounds.</w:t>
            </w:r>
          </w:p>
          <w:p w14:paraId="002CCDB9" w14:textId="77777777" w:rsidR="008B62D2" w:rsidRPr="000D2D53" w:rsidRDefault="008B62D2" w:rsidP="008B62D2">
            <w:pPr>
              <w:pStyle w:val="Bullets-Twinkl"/>
              <w:rPr>
                <w:rFonts w:ascii="Twinkl" w:hAnsi="Twinkl"/>
                <w:b w:val="0"/>
                <w:szCs w:val="20"/>
              </w:rPr>
            </w:pPr>
            <w:r w:rsidRPr="000D2D53">
              <w:rPr>
                <w:rFonts w:ascii="Twinkl" w:hAnsi="Twinkl"/>
                <w:b w:val="0"/>
                <w:szCs w:val="20"/>
              </w:rPr>
              <w:t>Guided and supported writing sessions</w:t>
            </w:r>
          </w:p>
          <w:p w14:paraId="51DCD6C5" w14:textId="77777777" w:rsidR="008B62D2" w:rsidRPr="000D2D53" w:rsidRDefault="008B62D2" w:rsidP="008B62D2">
            <w:pPr>
              <w:pStyle w:val="Bullets-Twinkl"/>
              <w:rPr>
                <w:rFonts w:ascii="Twinkl" w:hAnsi="Twinkl"/>
                <w:b w:val="0"/>
                <w:szCs w:val="20"/>
              </w:rPr>
            </w:pPr>
            <w:r w:rsidRPr="000D2D53">
              <w:rPr>
                <w:rFonts w:ascii="Twinkl" w:hAnsi="Twinkl"/>
                <w:b w:val="0"/>
                <w:szCs w:val="20"/>
              </w:rPr>
              <w:t xml:space="preserve">Guided and shared reading activities. </w:t>
            </w:r>
          </w:p>
          <w:p w14:paraId="753BB59F" w14:textId="4236E0C8" w:rsidR="004F13CE" w:rsidRPr="000D2D53" w:rsidRDefault="008B62D2" w:rsidP="00C6642B">
            <w:pPr>
              <w:pStyle w:val="Bullets-Twinkl"/>
              <w:rPr>
                <w:rFonts w:ascii="Twinkl" w:hAnsi="Twinkl"/>
                <w:b w:val="0"/>
                <w:szCs w:val="20"/>
              </w:rPr>
            </w:pPr>
            <w:r w:rsidRPr="000D2D53">
              <w:rPr>
                <w:rFonts w:ascii="Twinkl" w:hAnsi="Twinkl"/>
                <w:b w:val="0"/>
                <w:szCs w:val="20"/>
              </w:rPr>
              <w:t>Writing and mark making opportunities through role play- tickets, lists, wheel tracks, water and brushes, chunky chalks outdoors</w:t>
            </w:r>
          </w:p>
        </w:tc>
        <w:tc>
          <w:tcPr>
            <w:tcW w:w="3969" w:type="dxa"/>
            <w:gridSpan w:val="2"/>
            <w:tcBorders>
              <w:top w:val="single" w:sz="8" w:space="0" w:color="F07D1B"/>
              <w:left w:val="single" w:sz="8" w:space="0" w:color="95C238"/>
              <w:bottom w:val="single" w:sz="8" w:space="0" w:color="F07D1B"/>
              <w:right w:val="single" w:sz="8" w:space="0" w:color="F07D1B"/>
            </w:tcBorders>
            <w:shd w:val="clear" w:color="auto" w:fill="FBE6D6" w:themeFill="accent2" w:themeFillTint="33"/>
            <w:tcMar>
              <w:top w:w="85" w:type="dxa"/>
              <w:bottom w:w="57" w:type="dxa"/>
            </w:tcMar>
          </w:tcPr>
          <w:p w14:paraId="17C0F53D" w14:textId="6FC96A74" w:rsidR="000D2D53" w:rsidRPr="000D2D53" w:rsidRDefault="000D2D53" w:rsidP="000D2D53">
            <w:pPr>
              <w:spacing w:after="0" w:line="24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" w:hAnsi="Twinkl"/>
                <w:sz w:val="18"/>
                <w:szCs w:val="20"/>
              </w:rPr>
            </w:pPr>
            <w:r w:rsidRPr="000D2D53">
              <w:rPr>
                <w:rFonts w:ascii="Twinkl" w:hAnsi="Twinkl"/>
                <w:sz w:val="18"/>
                <w:szCs w:val="20"/>
              </w:rPr>
              <w:t>We will continue to follow the Master the Curriculum scheme with a focus on:</w:t>
            </w:r>
          </w:p>
          <w:p w14:paraId="0B865D35" w14:textId="77777777" w:rsidR="000D2D53" w:rsidRPr="000D2D53" w:rsidRDefault="000D2D53" w:rsidP="000D2D53">
            <w:pPr>
              <w:spacing w:after="0" w:line="24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" w:hAnsi="Twinkl"/>
                <w:sz w:val="18"/>
                <w:szCs w:val="20"/>
              </w:rPr>
            </w:pPr>
          </w:p>
          <w:p w14:paraId="4A9A83DA" w14:textId="04CBC13D" w:rsidR="00836C5B" w:rsidRPr="000D2D53" w:rsidRDefault="00836C5B" w:rsidP="000D2D5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" w:hAnsi="Twinkl"/>
                <w:sz w:val="18"/>
                <w:szCs w:val="20"/>
              </w:rPr>
            </w:pPr>
            <w:r w:rsidRPr="000D2D53">
              <w:rPr>
                <w:rFonts w:ascii="Twinkl" w:hAnsi="Twinkl"/>
                <w:sz w:val="18"/>
                <w:szCs w:val="20"/>
              </w:rPr>
              <w:t>Sequencing</w:t>
            </w:r>
          </w:p>
          <w:p w14:paraId="32A33A60" w14:textId="5D6EDC65" w:rsidR="00836C5B" w:rsidRPr="000D2D53" w:rsidRDefault="00836C5B" w:rsidP="000D2D5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" w:hAnsi="Twinkl"/>
                <w:sz w:val="18"/>
                <w:szCs w:val="20"/>
              </w:rPr>
            </w:pPr>
            <w:r w:rsidRPr="000D2D53">
              <w:rPr>
                <w:rFonts w:ascii="Twinkl" w:hAnsi="Twinkl"/>
                <w:sz w:val="18"/>
                <w:szCs w:val="20"/>
              </w:rPr>
              <w:t>Positional Language</w:t>
            </w:r>
          </w:p>
          <w:p w14:paraId="6E3E9501" w14:textId="5938720B" w:rsidR="00836C5B" w:rsidRPr="000D2D53" w:rsidRDefault="00836C5B" w:rsidP="000D2D53">
            <w:pPr>
              <w:pStyle w:val="Bullets-Twinkl"/>
              <w:numPr>
                <w:ilvl w:val="0"/>
                <w:numId w:val="11"/>
              </w:num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" w:hAnsi="Twinkl"/>
                <w:szCs w:val="20"/>
              </w:rPr>
            </w:pPr>
            <w:r w:rsidRPr="000D2D53">
              <w:rPr>
                <w:rFonts w:ascii="Twinkl" w:hAnsi="Twinkl"/>
                <w:szCs w:val="20"/>
              </w:rPr>
              <w:t>More than/fewer than</w:t>
            </w:r>
          </w:p>
          <w:p w14:paraId="69FFB50A" w14:textId="07501F2D" w:rsidR="00836C5B" w:rsidRPr="000D2D53" w:rsidRDefault="00836C5B" w:rsidP="000D2D53">
            <w:pPr>
              <w:pStyle w:val="Bullets-Twinkl"/>
              <w:numPr>
                <w:ilvl w:val="0"/>
                <w:numId w:val="11"/>
              </w:numPr>
              <w:spacing w:after="0"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" w:hAnsi="Twinkl"/>
                <w:szCs w:val="20"/>
              </w:rPr>
            </w:pPr>
            <w:r w:rsidRPr="000D2D53">
              <w:rPr>
                <w:rFonts w:ascii="Twinkl" w:hAnsi="Twinkl"/>
                <w:szCs w:val="20"/>
              </w:rPr>
              <w:t xml:space="preserve">Shape – 2D &amp; 3D </w:t>
            </w:r>
          </w:p>
          <w:p w14:paraId="2FD7606C" w14:textId="77777777" w:rsidR="008B62D2" w:rsidRPr="000D2D53" w:rsidRDefault="008B62D2" w:rsidP="008B62D2">
            <w:pPr>
              <w:pStyle w:val="Bullets-Twinkl"/>
              <w:numPr>
                <w:ilvl w:val="0"/>
                <w:numId w:val="0"/>
              </w:numPr>
              <w:ind w:left="2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" w:hAnsi="Twinkl"/>
                <w:szCs w:val="20"/>
              </w:rPr>
            </w:pPr>
          </w:p>
          <w:p w14:paraId="7F923F72" w14:textId="77777777" w:rsidR="008B62D2" w:rsidRPr="000D2D53" w:rsidRDefault="008B62D2" w:rsidP="000D2D53">
            <w:pPr>
              <w:pStyle w:val="Bullets-Twinkl"/>
              <w:numPr>
                <w:ilvl w:val="0"/>
                <w:numId w:val="0"/>
              </w:numPr>
              <w:ind w:left="227" w:hanging="2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" w:hAnsi="Twinkl"/>
                <w:szCs w:val="20"/>
              </w:rPr>
            </w:pPr>
            <w:r w:rsidRPr="000D2D53">
              <w:rPr>
                <w:rFonts w:ascii="Twinkl" w:hAnsi="Twinkl"/>
                <w:szCs w:val="20"/>
              </w:rPr>
              <w:t>We will continue to learn:</w:t>
            </w:r>
          </w:p>
          <w:p w14:paraId="28990701" w14:textId="796216C5" w:rsidR="008B62D2" w:rsidRPr="000D2D53" w:rsidRDefault="008B62D2" w:rsidP="008B62D2">
            <w:pPr>
              <w:pStyle w:val="Bullets-Twink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" w:hAnsi="Twinkl"/>
                <w:szCs w:val="20"/>
              </w:rPr>
            </w:pPr>
            <w:r w:rsidRPr="000D2D53">
              <w:rPr>
                <w:rFonts w:ascii="Twinkl" w:hAnsi="Twinkl"/>
                <w:szCs w:val="20"/>
              </w:rPr>
              <w:t>Numeral recognition in lots of conte</w:t>
            </w:r>
            <w:r w:rsidR="000D2D53" w:rsidRPr="000D2D53">
              <w:rPr>
                <w:rFonts w:ascii="Twinkl" w:hAnsi="Twinkl"/>
                <w:szCs w:val="20"/>
              </w:rPr>
              <w:t>xts</w:t>
            </w:r>
          </w:p>
          <w:p w14:paraId="11AE7E51" w14:textId="6C11E003" w:rsidR="008B62D2" w:rsidRPr="000D2D53" w:rsidRDefault="008B62D2" w:rsidP="008B62D2">
            <w:pPr>
              <w:pStyle w:val="Bullets-Twink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" w:hAnsi="Twinkl"/>
                <w:szCs w:val="20"/>
              </w:rPr>
            </w:pPr>
            <w:r w:rsidRPr="000D2D53">
              <w:rPr>
                <w:rFonts w:ascii="Twinkl" w:hAnsi="Twinkl"/>
                <w:szCs w:val="20"/>
              </w:rPr>
              <w:t>Counti</w:t>
            </w:r>
            <w:r w:rsidR="000D2D53" w:rsidRPr="000D2D53">
              <w:rPr>
                <w:rFonts w:ascii="Twinkl" w:hAnsi="Twinkl"/>
                <w:szCs w:val="20"/>
              </w:rPr>
              <w:t>ng groups and matching numerals</w:t>
            </w:r>
          </w:p>
          <w:p w14:paraId="6E30B1CE" w14:textId="5D0E89B3" w:rsidR="008B62D2" w:rsidRPr="000D2D53" w:rsidRDefault="008B62D2" w:rsidP="008B62D2">
            <w:pPr>
              <w:pStyle w:val="Bullets-Twink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" w:hAnsi="Twinkl"/>
                <w:szCs w:val="20"/>
              </w:rPr>
            </w:pPr>
            <w:r w:rsidRPr="000D2D53">
              <w:rPr>
                <w:rFonts w:ascii="Twinkl" w:hAnsi="Twinkl"/>
                <w:szCs w:val="20"/>
              </w:rPr>
              <w:t>Representing and recording numbers with pictures and marks</w:t>
            </w:r>
          </w:p>
          <w:p w14:paraId="11C56FB3" w14:textId="37B4BF35" w:rsidR="00AE4A30" w:rsidRPr="000D2D53" w:rsidRDefault="00AE4A30" w:rsidP="008B62D2">
            <w:pPr>
              <w:pStyle w:val="Bullets-Twink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" w:hAnsi="Twinkl"/>
                <w:szCs w:val="20"/>
              </w:rPr>
            </w:pPr>
            <w:r w:rsidRPr="000D2D53">
              <w:rPr>
                <w:rFonts w:ascii="Twinkl" w:hAnsi="Twinkl"/>
                <w:szCs w:val="20"/>
              </w:rPr>
              <w:t xml:space="preserve">Composition of number </w:t>
            </w:r>
          </w:p>
          <w:p w14:paraId="719F9B4A" w14:textId="71860FFE" w:rsidR="004F13CE" w:rsidRPr="000D2D53" w:rsidRDefault="004F13CE" w:rsidP="008B62D2">
            <w:pPr>
              <w:pStyle w:val="Bullets-Twinkl"/>
              <w:numPr>
                <w:ilvl w:val="0"/>
                <w:numId w:val="0"/>
              </w:numPr>
              <w:ind w:left="2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" w:hAnsi="Twinkl"/>
                <w:szCs w:val="20"/>
              </w:rPr>
            </w:pPr>
          </w:p>
        </w:tc>
        <w:tc>
          <w:tcPr>
            <w:tcW w:w="4110" w:type="dxa"/>
            <w:gridSpan w:val="2"/>
            <w:tcBorders>
              <w:top w:val="single" w:sz="8" w:space="0" w:color="5B2A86"/>
              <w:left w:val="single" w:sz="8" w:space="0" w:color="F07D1B"/>
              <w:bottom w:val="single" w:sz="8" w:space="0" w:color="5B2A86"/>
              <w:right w:val="single" w:sz="8" w:space="0" w:color="5B2A86"/>
            </w:tcBorders>
            <w:shd w:val="clear" w:color="auto" w:fill="E9DBF2" w:themeFill="accent6" w:themeFillTint="33"/>
            <w:tcMar>
              <w:top w:w="85" w:type="dxa"/>
              <w:bottom w:w="57" w:type="dxa"/>
            </w:tcMar>
          </w:tcPr>
          <w:p w14:paraId="6CF76780" w14:textId="05560D02" w:rsidR="008B62D2" w:rsidRPr="00836C5B" w:rsidRDefault="008B62D2" w:rsidP="008B62D2">
            <w:pPr>
              <w:pStyle w:val="Bullets-Twink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" w:hAnsi="Twinkl"/>
                <w:sz w:val="20"/>
                <w:szCs w:val="20"/>
              </w:rPr>
            </w:pPr>
            <w:r w:rsidRPr="00836C5B">
              <w:rPr>
                <w:rFonts w:ascii="Twinkl" w:hAnsi="Twinkl"/>
                <w:sz w:val="20"/>
                <w:szCs w:val="20"/>
              </w:rPr>
              <w:t>Types of transport/vehicles- land, sea and air</w:t>
            </w:r>
          </w:p>
          <w:p w14:paraId="6A4A7C54" w14:textId="5F049293" w:rsidR="008B62D2" w:rsidRPr="00836C5B" w:rsidRDefault="008B62D2" w:rsidP="008B62D2">
            <w:pPr>
              <w:pStyle w:val="Bullets-Twink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" w:hAnsi="Twinkl"/>
                <w:sz w:val="20"/>
                <w:szCs w:val="20"/>
              </w:rPr>
            </w:pPr>
            <w:r w:rsidRPr="00836C5B">
              <w:rPr>
                <w:rFonts w:ascii="Twinkl" w:hAnsi="Twinkl"/>
                <w:sz w:val="20"/>
                <w:szCs w:val="20"/>
              </w:rPr>
              <w:t>Transport and occupations</w:t>
            </w:r>
          </w:p>
          <w:p w14:paraId="469092D5" w14:textId="2017C8E2" w:rsidR="008B62D2" w:rsidRPr="00836C5B" w:rsidRDefault="008B62D2" w:rsidP="008B62D2">
            <w:pPr>
              <w:pStyle w:val="Bullets-Twink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" w:hAnsi="Twinkl"/>
                <w:sz w:val="20"/>
                <w:szCs w:val="20"/>
              </w:rPr>
            </w:pPr>
            <w:r w:rsidRPr="00836C5B">
              <w:rPr>
                <w:rFonts w:ascii="Twinkl" w:hAnsi="Twinkl"/>
                <w:sz w:val="20"/>
                <w:szCs w:val="20"/>
              </w:rPr>
              <w:t>Road signs and traffic lights</w:t>
            </w:r>
          </w:p>
          <w:p w14:paraId="335DD9EF" w14:textId="6F137CAE" w:rsidR="008B62D2" w:rsidRPr="00836C5B" w:rsidRDefault="008B62D2" w:rsidP="008B62D2">
            <w:pPr>
              <w:pStyle w:val="Bullets-Twink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" w:hAnsi="Twinkl"/>
                <w:sz w:val="20"/>
                <w:szCs w:val="20"/>
              </w:rPr>
            </w:pPr>
            <w:r w:rsidRPr="00836C5B">
              <w:rPr>
                <w:rFonts w:ascii="Twinkl" w:hAnsi="Twinkl"/>
                <w:sz w:val="20"/>
                <w:szCs w:val="20"/>
              </w:rPr>
              <w:t>Investigation- Floating and Sinking</w:t>
            </w:r>
          </w:p>
          <w:p w14:paraId="327E7686" w14:textId="566F14C3" w:rsidR="008B62D2" w:rsidRPr="00836C5B" w:rsidRDefault="008B62D2" w:rsidP="008B62D2">
            <w:pPr>
              <w:pStyle w:val="Bullets-Twink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" w:hAnsi="Twinkl"/>
                <w:sz w:val="20"/>
                <w:szCs w:val="20"/>
              </w:rPr>
            </w:pPr>
            <w:r w:rsidRPr="00836C5B">
              <w:rPr>
                <w:rFonts w:ascii="Twinkl" w:hAnsi="Twinkl"/>
                <w:sz w:val="20"/>
                <w:szCs w:val="20"/>
              </w:rPr>
              <w:t>Maps – where we live, holidays, travel</w:t>
            </w:r>
          </w:p>
          <w:p w14:paraId="3895BE35" w14:textId="55568819" w:rsidR="008B62D2" w:rsidRPr="00836C5B" w:rsidRDefault="008B62D2" w:rsidP="008B62D2">
            <w:pPr>
              <w:pStyle w:val="Bullets-Twink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" w:hAnsi="Twinkl"/>
                <w:sz w:val="20"/>
                <w:szCs w:val="20"/>
              </w:rPr>
            </w:pPr>
            <w:r w:rsidRPr="00836C5B">
              <w:rPr>
                <w:rFonts w:ascii="Twinkl" w:hAnsi="Twinkl"/>
                <w:sz w:val="20"/>
                <w:szCs w:val="20"/>
              </w:rPr>
              <w:t xml:space="preserve">ICT- remote control toys e.g. cars </w:t>
            </w:r>
          </w:p>
          <w:p w14:paraId="192C2255" w14:textId="77777777" w:rsidR="008B62D2" w:rsidRPr="00836C5B" w:rsidRDefault="008B62D2" w:rsidP="008B62D2">
            <w:pPr>
              <w:pStyle w:val="Bullets-Twink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" w:hAnsi="Twinkl"/>
                <w:sz w:val="20"/>
                <w:szCs w:val="20"/>
              </w:rPr>
            </w:pPr>
            <w:r w:rsidRPr="00836C5B">
              <w:rPr>
                <w:rFonts w:ascii="Twinkl" w:hAnsi="Twinkl"/>
                <w:sz w:val="20"/>
                <w:szCs w:val="20"/>
              </w:rPr>
              <w:t>Retrieving information from computers about vehicles</w:t>
            </w:r>
          </w:p>
          <w:p w14:paraId="5F1D450E" w14:textId="64011915" w:rsidR="004F13CE" w:rsidRPr="00836C5B" w:rsidRDefault="008B62D2" w:rsidP="008B62D2">
            <w:pPr>
              <w:pStyle w:val="Bullets-Twink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" w:hAnsi="Twinkl"/>
                <w:sz w:val="20"/>
                <w:szCs w:val="20"/>
              </w:rPr>
            </w:pPr>
            <w:r w:rsidRPr="00836C5B">
              <w:rPr>
                <w:rFonts w:ascii="Twinkl" w:hAnsi="Twinkl"/>
                <w:sz w:val="20"/>
                <w:szCs w:val="20"/>
              </w:rPr>
              <w:t>RE- Special Places (Places of Worship e.g. Mosque, Church, Gurdwara)</w:t>
            </w:r>
            <w:r w:rsidR="004F13CE" w:rsidRPr="00836C5B">
              <w:rPr>
                <w:rFonts w:ascii="Twinkl" w:hAnsi="Twinkl"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1" locked="0" layoutInCell="1" allowOverlap="1" wp14:anchorId="3CF35136" wp14:editId="5D7F5B9C">
                  <wp:simplePos x="0" y="0"/>
                  <wp:positionH relativeFrom="column">
                    <wp:posOffset>6402705</wp:posOffset>
                  </wp:positionH>
                  <wp:positionV relativeFrom="paragraph">
                    <wp:posOffset>3599180</wp:posOffset>
                  </wp:positionV>
                  <wp:extent cx="438335" cy="436975"/>
                  <wp:effectExtent l="0" t="0" r="0" b="1270"/>
                  <wp:wrapNone/>
                  <wp:docPr id="15" name="Picture 15" descr="U:\#Artwork Library\#KS1\#KS1 General\KS1 School Classroom Stationary and Equipment\Pencil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:\#Artwork Library\#KS1\#KS1 General\KS1 School Classroom Stationary and Equipment\Pencil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335" cy="43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8" w:type="dxa"/>
            <w:tcBorders>
              <w:top w:val="single" w:sz="8" w:space="0" w:color="00AE97"/>
              <w:left w:val="single" w:sz="8" w:space="0" w:color="5B2A86"/>
              <w:bottom w:val="single" w:sz="8" w:space="0" w:color="00AE97"/>
              <w:right w:val="single" w:sz="8" w:space="0" w:color="00AE97"/>
            </w:tcBorders>
            <w:shd w:val="clear" w:color="auto" w:fill="DDFFFA"/>
            <w:tcMar>
              <w:top w:w="85" w:type="dxa"/>
              <w:bottom w:w="57" w:type="dxa"/>
            </w:tcMar>
          </w:tcPr>
          <w:p w14:paraId="1F9EC8AA" w14:textId="23937E57" w:rsidR="008B62D2" w:rsidRPr="00836C5B" w:rsidRDefault="008B62D2" w:rsidP="008B62D2">
            <w:pPr>
              <w:pStyle w:val="Bullets-Twink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" w:hAnsi="Twinkl"/>
                <w:sz w:val="20"/>
                <w:szCs w:val="20"/>
              </w:rPr>
            </w:pPr>
            <w:r w:rsidRPr="00836C5B">
              <w:rPr>
                <w:rFonts w:ascii="Twinkl" w:hAnsi="Twinkl"/>
                <w:sz w:val="20"/>
                <w:szCs w:val="20"/>
              </w:rPr>
              <w:t xml:space="preserve">Focus on Sculpture and sculptors- junk modelling, play dough. </w:t>
            </w:r>
          </w:p>
          <w:p w14:paraId="2984DFCD" w14:textId="7B5A6975" w:rsidR="008B62D2" w:rsidRPr="00836C5B" w:rsidRDefault="008B62D2" w:rsidP="008B62D2">
            <w:pPr>
              <w:pStyle w:val="Bullets-Twink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" w:hAnsi="Twinkl"/>
                <w:sz w:val="20"/>
                <w:szCs w:val="20"/>
              </w:rPr>
            </w:pPr>
            <w:r w:rsidRPr="00836C5B">
              <w:rPr>
                <w:rFonts w:ascii="Twinkl" w:hAnsi="Twinkl"/>
                <w:sz w:val="20"/>
                <w:szCs w:val="20"/>
              </w:rPr>
              <w:t>Floating boats, other vehicles</w:t>
            </w:r>
          </w:p>
          <w:p w14:paraId="698A7E3B" w14:textId="33B0BB4D" w:rsidR="008B62D2" w:rsidRPr="00836C5B" w:rsidRDefault="008B62D2" w:rsidP="008B62D2">
            <w:pPr>
              <w:pStyle w:val="Bullets-Twink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" w:hAnsi="Twinkl"/>
                <w:sz w:val="20"/>
                <w:szCs w:val="20"/>
              </w:rPr>
            </w:pPr>
            <w:r w:rsidRPr="00836C5B">
              <w:rPr>
                <w:rFonts w:ascii="Twinkl" w:hAnsi="Twinkl"/>
                <w:sz w:val="20"/>
                <w:szCs w:val="20"/>
              </w:rPr>
              <w:t>Dance and Movement sessions</w:t>
            </w:r>
          </w:p>
          <w:p w14:paraId="01199792" w14:textId="47E5C51F" w:rsidR="008B62D2" w:rsidRPr="00836C5B" w:rsidRDefault="008B62D2" w:rsidP="008B62D2">
            <w:pPr>
              <w:pStyle w:val="Bullets-Twink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" w:hAnsi="Twinkl"/>
                <w:sz w:val="20"/>
                <w:szCs w:val="20"/>
              </w:rPr>
            </w:pPr>
            <w:r w:rsidRPr="00836C5B">
              <w:rPr>
                <w:rFonts w:ascii="Twinkl" w:hAnsi="Twinkl"/>
                <w:sz w:val="20"/>
                <w:szCs w:val="20"/>
              </w:rPr>
              <w:t>Role play and small worlds linked to transport themed stories</w:t>
            </w:r>
          </w:p>
          <w:p w14:paraId="1D0D1D84" w14:textId="512DDAB3" w:rsidR="004F13CE" w:rsidRPr="00836C5B" w:rsidRDefault="004F13CE" w:rsidP="008B62D2">
            <w:pPr>
              <w:pStyle w:val="Bullets-Twinkl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inkl" w:hAnsi="Twinkl"/>
                <w:sz w:val="20"/>
                <w:szCs w:val="20"/>
              </w:rPr>
            </w:pPr>
          </w:p>
        </w:tc>
      </w:tr>
    </w:tbl>
    <w:p w14:paraId="6D25107D" w14:textId="77777777" w:rsidR="00B8626B" w:rsidRPr="00DF0650" w:rsidRDefault="00231817" w:rsidP="00DF0650">
      <w:pPr>
        <w:jc w:val="both"/>
        <w:rPr>
          <w:sz w:val="2"/>
          <w:szCs w:val="2"/>
        </w:rPr>
      </w:pPr>
      <w:r>
        <w:rPr>
          <w:noProof/>
          <w:sz w:val="2"/>
          <w:szCs w:val="2"/>
        </w:rPr>
        <w:br w:type="textWrapping" w:clear="all"/>
      </w:r>
      <w:r w:rsidR="00150E15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909442" wp14:editId="39946711">
                <wp:simplePos x="0" y="0"/>
                <wp:positionH relativeFrom="column">
                  <wp:posOffset>4928102</wp:posOffset>
                </wp:positionH>
                <wp:positionV relativeFrom="paragraph">
                  <wp:posOffset>-6400446</wp:posOffset>
                </wp:positionV>
                <wp:extent cx="5305425" cy="21050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21050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088700" w14:textId="77777777" w:rsidR="00290636" w:rsidRDefault="00290636" w:rsidP="00DF1A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714" w:hanging="357"/>
                              <w:jc w:val="lef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F1AA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Replace title (keep title and footer pink)</w:t>
                            </w:r>
                          </w:p>
                          <w:p w14:paraId="1E300AE8" w14:textId="77777777" w:rsidR="00DF1AAC" w:rsidRDefault="00DF1AAC" w:rsidP="00DF1A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714" w:hanging="357"/>
                              <w:jc w:val="lef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Change images to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pngs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relevant to new topic</w:t>
                            </w:r>
                          </w:p>
                          <w:p w14:paraId="341F27B2" w14:textId="77777777" w:rsidR="00DF1AAC" w:rsidRPr="00DF1AAC" w:rsidRDefault="00DF1AAC" w:rsidP="00DF1A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714" w:hanging="357"/>
                              <w:jc w:val="lef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Keep the headers and colours as they are (they use the EYFS specific colours for the areas of learning)</w:t>
                            </w:r>
                          </w:p>
                          <w:p w14:paraId="2A42A118" w14:textId="77777777" w:rsidR="00290636" w:rsidRDefault="00290636" w:rsidP="00DF1A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714" w:hanging="357"/>
                              <w:jc w:val="lef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F1AA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Replace bullet points with text from teacher content. Hyperlinks within the bullet points </w:t>
                            </w:r>
                            <w:r w:rsidR="00DF1AAC" w:rsidRPr="00DF1AA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should be bold, blue and underlined.</w:t>
                            </w:r>
                          </w:p>
                          <w:p w14:paraId="592AEFDB" w14:textId="77777777" w:rsidR="00DF1AAC" w:rsidRPr="00DF1AAC" w:rsidRDefault="00DF1AAC" w:rsidP="00DF1A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714" w:hanging="357"/>
                              <w:jc w:val="lef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Try to keep content to 1 page (ask Lucy if unsure to do this)</w:t>
                            </w:r>
                          </w:p>
                          <w:p w14:paraId="5F40921A" w14:textId="77777777" w:rsidR="00290636" w:rsidRPr="00DF1AAC" w:rsidRDefault="00290636" w:rsidP="00DF1A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714" w:hanging="357"/>
                              <w:jc w:val="lef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F1AA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Delete this instructions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09442" id="Rectangle 1" o:spid="_x0000_s1026" style="position:absolute;left:0;text-align:left;margin-left:388.05pt;margin-top:-503.95pt;width:417.75pt;height:16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" fillcolor="#e34192 [3204]" strokecolor="#e34192 [3204]" strokeweight="1pt">
                <v:textbox>
                  <w:txbxContent>
                    <w:p w14:paraId="6C088700" w14:textId="77777777" w:rsidR="00290636" w:rsidRDefault="00290636" w:rsidP="00DF1A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80"/>
                        <w:ind w:left="714" w:hanging="357"/>
                        <w:jc w:val="lef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F1AAC">
                        <w:rPr>
                          <w:color w:val="FFFFFF" w:themeColor="background1"/>
                          <w:sz w:val="24"/>
                          <w:szCs w:val="24"/>
                        </w:rPr>
                        <w:t>Replace title (keep title and footer pink)</w:t>
                      </w:r>
                    </w:p>
                    <w:p w14:paraId="1E300AE8" w14:textId="77777777" w:rsidR="00DF1AAC" w:rsidRDefault="00DF1AAC" w:rsidP="00DF1A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80"/>
                        <w:ind w:left="714" w:hanging="357"/>
                        <w:jc w:val="lef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Change images to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pngs</w:t>
                      </w:r>
                      <w:proofErr w:type="spellEnd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relevant to new topic</w:t>
                      </w:r>
                    </w:p>
                    <w:p w14:paraId="341F27B2" w14:textId="77777777" w:rsidR="00DF1AAC" w:rsidRPr="00DF1AAC" w:rsidRDefault="00DF1AAC" w:rsidP="00DF1A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80"/>
                        <w:ind w:left="714" w:hanging="357"/>
                        <w:jc w:val="lef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Keep the headers and colours as they are (they use the EYFS specific colours for the areas of learning)</w:t>
                      </w:r>
                    </w:p>
                    <w:p w14:paraId="2A42A118" w14:textId="77777777" w:rsidR="00290636" w:rsidRDefault="00290636" w:rsidP="00DF1A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80"/>
                        <w:ind w:left="714" w:hanging="357"/>
                        <w:jc w:val="lef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F1AAC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Replace bullet points with text from teacher content. Hyperlinks within the bullet points </w:t>
                      </w:r>
                      <w:r w:rsidR="00DF1AAC" w:rsidRPr="00DF1AAC">
                        <w:rPr>
                          <w:color w:val="FFFFFF" w:themeColor="background1"/>
                          <w:sz w:val="24"/>
                          <w:szCs w:val="24"/>
                        </w:rPr>
                        <w:t>should be bold, blue and underlined.</w:t>
                      </w:r>
                    </w:p>
                    <w:p w14:paraId="592AEFDB" w14:textId="77777777" w:rsidR="00DF1AAC" w:rsidRPr="00DF1AAC" w:rsidRDefault="00DF1AAC" w:rsidP="00DF1A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80"/>
                        <w:ind w:left="714" w:hanging="357"/>
                        <w:jc w:val="lef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Try to keep content to 1 page (ask Lucy if unsure to do this)</w:t>
                      </w:r>
                    </w:p>
                    <w:p w14:paraId="5F40921A" w14:textId="77777777" w:rsidR="00290636" w:rsidRPr="00DF1AAC" w:rsidRDefault="00290636" w:rsidP="00DF1A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80"/>
                        <w:ind w:left="714" w:hanging="357"/>
                        <w:jc w:val="lef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F1AAC">
                        <w:rPr>
                          <w:color w:val="FFFFFF" w:themeColor="background1"/>
                          <w:sz w:val="24"/>
                          <w:szCs w:val="24"/>
                        </w:rPr>
                        <w:t>Delete this instructions box</w:t>
                      </w:r>
                    </w:p>
                  </w:txbxContent>
                </v:textbox>
              </v:rect>
            </w:pict>
          </mc:Fallback>
        </mc:AlternateContent>
      </w:r>
    </w:p>
    <w:sectPr w:rsidR="00B8626B" w:rsidRPr="00DF0650" w:rsidSect="00DF0650">
      <w:footerReference w:type="default" r:id="rId9"/>
      <w:pgSz w:w="16838" w:h="11906" w:orient="landscape" w:code="9"/>
      <w:pgMar w:top="425" w:right="567" w:bottom="0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F356A" w14:textId="77777777" w:rsidR="0075486F" w:rsidRDefault="0075486F" w:rsidP="00DD5720">
      <w:r>
        <w:separator/>
      </w:r>
    </w:p>
  </w:endnote>
  <w:endnote w:type="continuationSeparator" w:id="0">
    <w:p w14:paraId="70C61766" w14:textId="77777777" w:rsidR="0075486F" w:rsidRDefault="0075486F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46DEBCC-926B-4302-A375-DC9AAFB07A48}"/>
    <w:embedBold r:id="rId2" w:fontKey="{C5E6DEE9-1FBE-4F2A-A096-54FA5DC863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ffy-TTF">
    <w:altName w:val="Calibri"/>
    <w:charset w:val="00"/>
    <w:family w:val="swiss"/>
    <w:pitch w:val="variable"/>
    <w:sig w:usb0="80000003" w:usb1="00000002" w:usb2="00000000" w:usb3="00000000" w:csb0="00000001" w:csb1="00000000"/>
    <w:embedRegular r:id="rId3" w:fontKey="{D8800FF5-E085-4DFE-88B5-920A70E6334E}"/>
    <w:embedBold r:id="rId4" w:fontKey="{903E4BB8-347F-453E-80E5-ADB65C64FE14}"/>
    <w:embedItalic r:id="rId5" w:fontKey="{9178C874-AB30-45CB-AF7E-47638126870E}"/>
  </w:font>
  <w:font w:name="Twinkl">
    <w:altName w:val="Times New Roman"/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6" w:fontKey="{9685C3DB-552C-498A-901B-FB57EC5ABFDA}"/>
    <w:embedBold r:id="rId7" w:fontKey="{91893C7D-9DBF-4E06-ADC3-39EF90085DCD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8" w:fontKey="{A40FB3A3-6E4A-4664-85F6-30AD96847162}"/>
    <w:embedBold r:id="rId9" w:fontKey="{2E2184FA-6D08-41C5-9DCC-3B3F11D37D65}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54E0ECD4-671D-4470-BF6C-DE40AD02B18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E0DF0D78-56D9-426D-8F10-DA45BCE491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70D69" w14:textId="630EE468" w:rsidR="00DC190B" w:rsidRDefault="00DC190B" w:rsidP="003D26A6">
    <w:pPr>
      <w:pStyle w:val="Header"/>
    </w:pPr>
  </w:p>
  <w:p w14:paraId="357A54D4" w14:textId="77777777" w:rsidR="007215F9" w:rsidRDefault="007215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AA698" w14:textId="77777777" w:rsidR="0075486F" w:rsidRDefault="0075486F" w:rsidP="00DD5720">
      <w:r>
        <w:separator/>
      </w:r>
    </w:p>
  </w:footnote>
  <w:footnote w:type="continuationSeparator" w:id="0">
    <w:p w14:paraId="3D13FBCE" w14:textId="77777777" w:rsidR="0075486F" w:rsidRDefault="0075486F" w:rsidP="00DD5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7152"/>
    <w:multiLevelType w:val="hybridMultilevel"/>
    <w:tmpl w:val="E5D0DCB4"/>
    <w:lvl w:ilvl="0" w:tplc="1D0CA78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E56724D"/>
    <w:multiLevelType w:val="hybridMultilevel"/>
    <w:tmpl w:val="8F4A6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A407F"/>
    <w:multiLevelType w:val="multilevel"/>
    <w:tmpl w:val="082AB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2358C2"/>
    <w:multiLevelType w:val="hybridMultilevel"/>
    <w:tmpl w:val="BDE2F9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5918C9"/>
    <w:multiLevelType w:val="multilevel"/>
    <w:tmpl w:val="F5648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D6387D"/>
    <w:multiLevelType w:val="multilevel"/>
    <w:tmpl w:val="89342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716987"/>
    <w:multiLevelType w:val="multilevel"/>
    <w:tmpl w:val="415CD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537140"/>
    <w:multiLevelType w:val="multilevel"/>
    <w:tmpl w:val="C338D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AB00D35"/>
    <w:multiLevelType w:val="multilevel"/>
    <w:tmpl w:val="D5B87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E47A32"/>
    <w:multiLevelType w:val="multilevel"/>
    <w:tmpl w:val="32A42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6"/>
  </w:num>
  <w:num w:numId="5">
    <w:abstractNumId w:val="4"/>
  </w:num>
  <w:num w:numId="6">
    <w:abstractNumId w:val="7"/>
  </w:num>
  <w:num w:numId="7">
    <w:abstractNumId w:val="2"/>
  </w:num>
  <w:num w:numId="8">
    <w:abstractNumId w:val="5"/>
  </w:num>
  <w:num w:numId="9">
    <w:abstractNumId w:val="9"/>
  </w:num>
  <w:num w:numId="10">
    <w:abstractNumId w:val="10"/>
  </w:num>
  <w:num w:numId="11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75E6"/>
    <w:rsid w:val="00013636"/>
    <w:rsid w:val="00025835"/>
    <w:rsid w:val="000326F1"/>
    <w:rsid w:val="0003405A"/>
    <w:rsid w:val="00067C79"/>
    <w:rsid w:val="000B0E37"/>
    <w:rsid w:val="000D2D53"/>
    <w:rsid w:val="000D5725"/>
    <w:rsid w:val="000E1FE7"/>
    <w:rsid w:val="000F227B"/>
    <w:rsid w:val="000F793E"/>
    <w:rsid w:val="00125736"/>
    <w:rsid w:val="00150E15"/>
    <w:rsid w:val="00156744"/>
    <w:rsid w:val="00173124"/>
    <w:rsid w:val="00190479"/>
    <w:rsid w:val="001A77E0"/>
    <w:rsid w:val="001B7D7D"/>
    <w:rsid w:val="00201EA3"/>
    <w:rsid w:val="00231817"/>
    <w:rsid w:val="00254D95"/>
    <w:rsid w:val="00266B69"/>
    <w:rsid w:val="00283D04"/>
    <w:rsid w:val="00290636"/>
    <w:rsid w:val="002975B4"/>
    <w:rsid w:val="002B0871"/>
    <w:rsid w:val="003118CF"/>
    <w:rsid w:val="00315558"/>
    <w:rsid w:val="00326698"/>
    <w:rsid w:val="00330757"/>
    <w:rsid w:val="00344899"/>
    <w:rsid w:val="00390382"/>
    <w:rsid w:val="003A6A65"/>
    <w:rsid w:val="003C0267"/>
    <w:rsid w:val="003D26A6"/>
    <w:rsid w:val="004104F7"/>
    <w:rsid w:val="00411653"/>
    <w:rsid w:val="00412284"/>
    <w:rsid w:val="004144C0"/>
    <w:rsid w:val="00426045"/>
    <w:rsid w:val="00454054"/>
    <w:rsid w:val="004C416A"/>
    <w:rsid w:val="004E5017"/>
    <w:rsid w:val="004F0EE8"/>
    <w:rsid w:val="004F13CE"/>
    <w:rsid w:val="005144BA"/>
    <w:rsid w:val="00522CBD"/>
    <w:rsid w:val="00525C74"/>
    <w:rsid w:val="00553E0E"/>
    <w:rsid w:val="0057730F"/>
    <w:rsid w:val="005936CA"/>
    <w:rsid w:val="005A3494"/>
    <w:rsid w:val="005B34BE"/>
    <w:rsid w:val="005C4467"/>
    <w:rsid w:val="005D0753"/>
    <w:rsid w:val="005D1993"/>
    <w:rsid w:val="005E47CA"/>
    <w:rsid w:val="00601AF5"/>
    <w:rsid w:val="00633A95"/>
    <w:rsid w:val="00654200"/>
    <w:rsid w:val="0066258A"/>
    <w:rsid w:val="006A047D"/>
    <w:rsid w:val="006D108B"/>
    <w:rsid w:val="006E72D8"/>
    <w:rsid w:val="006E78B4"/>
    <w:rsid w:val="006F4D44"/>
    <w:rsid w:val="007215F9"/>
    <w:rsid w:val="00722B47"/>
    <w:rsid w:val="007302FE"/>
    <w:rsid w:val="0075486F"/>
    <w:rsid w:val="00756D3A"/>
    <w:rsid w:val="00763739"/>
    <w:rsid w:val="00777109"/>
    <w:rsid w:val="007A01EE"/>
    <w:rsid w:val="007C6056"/>
    <w:rsid w:val="00836C5B"/>
    <w:rsid w:val="00850F17"/>
    <w:rsid w:val="00872C5C"/>
    <w:rsid w:val="00874EB6"/>
    <w:rsid w:val="00886FE1"/>
    <w:rsid w:val="00891344"/>
    <w:rsid w:val="008921AF"/>
    <w:rsid w:val="008A5872"/>
    <w:rsid w:val="008B62D2"/>
    <w:rsid w:val="008C138D"/>
    <w:rsid w:val="008C227E"/>
    <w:rsid w:val="008F075E"/>
    <w:rsid w:val="008F094A"/>
    <w:rsid w:val="00900685"/>
    <w:rsid w:val="00900BA2"/>
    <w:rsid w:val="00924CEB"/>
    <w:rsid w:val="00926DE9"/>
    <w:rsid w:val="0093301E"/>
    <w:rsid w:val="00973507"/>
    <w:rsid w:val="0098564A"/>
    <w:rsid w:val="0099473A"/>
    <w:rsid w:val="009B6020"/>
    <w:rsid w:val="009C322C"/>
    <w:rsid w:val="009C47B0"/>
    <w:rsid w:val="009D6608"/>
    <w:rsid w:val="009E4127"/>
    <w:rsid w:val="009F5EEC"/>
    <w:rsid w:val="00A00327"/>
    <w:rsid w:val="00A4057E"/>
    <w:rsid w:val="00A431AD"/>
    <w:rsid w:val="00A61E8B"/>
    <w:rsid w:val="00A71436"/>
    <w:rsid w:val="00A72ECB"/>
    <w:rsid w:val="00AC3604"/>
    <w:rsid w:val="00AE4A30"/>
    <w:rsid w:val="00B23F68"/>
    <w:rsid w:val="00B26EB3"/>
    <w:rsid w:val="00B454B6"/>
    <w:rsid w:val="00B8626B"/>
    <w:rsid w:val="00BC0B51"/>
    <w:rsid w:val="00BC75E6"/>
    <w:rsid w:val="00C50FA3"/>
    <w:rsid w:val="00C60A1A"/>
    <w:rsid w:val="00C6642B"/>
    <w:rsid w:val="00C75349"/>
    <w:rsid w:val="00C9414A"/>
    <w:rsid w:val="00CA3011"/>
    <w:rsid w:val="00CC0F47"/>
    <w:rsid w:val="00CC23D6"/>
    <w:rsid w:val="00CC2AAC"/>
    <w:rsid w:val="00CE223D"/>
    <w:rsid w:val="00CE34FB"/>
    <w:rsid w:val="00CE75AA"/>
    <w:rsid w:val="00CF513F"/>
    <w:rsid w:val="00D1315B"/>
    <w:rsid w:val="00D73E67"/>
    <w:rsid w:val="00D90104"/>
    <w:rsid w:val="00DC190B"/>
    <w:rsid w:val="00DD5720"/>
    <w:rsid w:val="00DE3269"/>
    <w:rsid w:val="00DF0650"/>
    <w:rsid w:val="00DF1AAC"/>
    <w:rsid w:val="00E1404D"/>
    <w:rsid w:val="00E1443E"/>
    <w:rsid w:val="00E376AA"/>
    <w:rsid w:val="00E40E9F"/>
    <w:rsid w:val="00E62A7F"/>
    <w:rsid w:val="00E738D1"/>
    <w:rsid w:val="00EB6D1C"/>
    <w:rsid w:val="00ED4BE1"/>
    <w:rsid w:val="00ED71A2"/>
    <w:rsid w:val="00EE3823"/>
    <w:rsid w:val="00F13B4E"/>
    <w:rsid w:val="00F21B1B"/>
    <w:rsid w:val="00F376A9"/>
    <w:rsid w:val="00F66A1C"/>
    <w:rsid w:val="00F72FF3"/>
    <w:rsid w:val="00F82888"/>
    <w:rsid w:val="00FD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5D3CC05"/>
  <w15:chartTrackingRefBased/>
  <w15:docId w15:val="{DC37DA9F-9A9B-4D9B-93F0-51522CEAA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B23F68"/>
    <w:pPr>
      <w:suppressAutoHyphens/>
      <w:autoSpaceDE w:val="0"/>
      <w:autoSpaceDN w:val="0"/>
      <w:adjustRightInd w:val="0"/>
      <w:spacing w:after="160" w:line="276" w:lineRule="auto"/>
      <w:jc w:val="center"/>
      <w:textAlignment w:val="center"/>
    </w:pPr>
    <w:rPr>
      <w:rFonts w:ascii="Tuffy-TTF" w:hAnsi="Tuffy-TTF" w:cs="Twinkl"/>
      <w:color w:val="1C1C1C"/>
      <w:sz w:val="40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DF1AAC"/>
    <w:pPr>
      <w:spacing w:after="60" w:line="180" w:lineRule="atLeast"/>
      <w:ind w:left="227" w:hanging="227"/>
      <w:jc w:val="left"/>
    </w:pPr>
    <w:rPr>
      <w:rFonts w:ascii="Roboto" w:hAnsi="Roboto"/>
      <w:bCs/>
      <w:sz w:val="18"/>
    </w:rPr>
  </w:style>
  <w:style w:type="character" w:customStyle="1" w:styleId="Bullets-TwinklChar">
    <w:name w:val="Bullets - Twinkl Char"/>
    <w:link w:val="Bullets-Twinkl"/>
    <w:rsid w:val="00DF1AAC"/>
    <w:rPr>
      <w:rFonts w:ascii="Roboto" w:hAnsi="Roboto" w:cs="Twinkl"/>
      <w:bCs/>
      <w:color w:val="1C1C1C"/>
      <w:sz w:val="18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99"/>
    <w:rsid w:val="00730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7302FE"/>
    <w:tblPr>
      <w:tblStyleRowBandSize w:val="1"/>
      <w:tblStyleColBandSize w:val="1"/>
      <w:tblBorders>
        <w:top w:val="single" w:sz="4" w:space="0" w:color="EE8CBD" w:themeColor="accent1" w:themeTint="99"/>
        <w:left w:val="single" w:sz="4" w:space="0" w:color="EE8CBD" w:themeColor="accent1" w:themeTint="99"/>
        <w:bottom w:val="single" w:sz="4" w:space="0" w:color="EE8CBD" w:themeColor="accent1" w:themeTint="99"/>
        <w:right w:val="single" w:sz="4" w:space="0" w:color="EE8CBD" w:themeColor="accent1" w:themeTint="99"/>
        <w:insideH w:val="single" w:sz="4" w:space="0" w:color="EE8CBD" w:themeColor="accent1" w:themeTint="99"/>
        <w:insideV w:val="single" w:sz="4" w:space="0" w:color="EE8C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4192" w:themeColor="accent1"/>
          <w:left w:val="single" w:sz="4" w:space="0" w:color="E34192" w:themeColor="accent1"/>
          <w:bottom w:val="single" w:sz="4" w:space="0" w:color="E34192" w:themeColor="accent1"/>
          <w:right w:val="single" w:sz="4" w:space="0" w:color="E34192" w:themeColor="accent1"/>
          <w:insideH w:val="nil"/>
          <w:insideV w:val="nil"/>
        </w:tcBorders>
        <w:shd w:val="clear" w:color="auto" w:fill="E34192" w:themeFill="accent1"/>
      </w:tcPr>
    </w:tblStylePr>
    <w:tblStylePr w:type="lastRow">
      <w:rPr>
        <w:b/>
        <w:bCs/>
      </w:rPr>
      <w:tblPr/>
      <w:tcPr>
        <w:tcBorders>
          <w:top w:val="double" w:sz="4" w:space="0" w:color="E341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E9" w:themeFill="accent1" w:themeFillTint="33"/>
      </w:tcPr>
    </w:tblStylePr>
    <w:tblStylePr w:type="band1Horz">
      <w:tblPr/>
      <w:tcPr>
        <w:shd w:val="clear" w:color="auto" w:fill="F9D8E9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201EA3"/>
    <w:rPr>
      <w:color w:val="23A7F9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4057E"/>
    <w:rPr>
      <w:color w:val="808080"/>
      <w:shd w:val="clear" w:color="auto" w:fill="E6E6E6"/>
    </w:rPr>
  </w:style>
  <w:style w:type="paragraph" w:customStyle="1" w:styleId="TwinklHyperlink">
    <w:name w:val="Twinkl Hyperlink"/>
    <w:basedOn w:val="Bullets-Twinkl"/>
    <w:link w:val="TwinklHyperlinkChar"/>
    <w:qFormat/>
    <w:rsid w:val="00290636"/>
    <w:rPr>
      <w:b/>
      <w:bCs w:val="0"/>
      <w:color w:val="23A7F9"/>
      <w:u w:val="single"/>
    </w:rPr>
  </w:style>
  <w:style w:type="character" w:customStyle="1" w:styleId="TwinklHyperlinkChar">
    <w:name w:val="Twinkl Hyperlink Char"/>
    <w:basedOn w:val="Bullets-TwinklChar"/>
    <w:link w:val="TwinklHyperlink"/>
    <w:rsid w:val="00290636"/>
    <w:rPr>
      <w:rFonts w:ascii="Roboto" w:hAnsi="Roboto" w:cs="Twinkl"/>
      <w:b/>
      <w:bCs w:val="0"/>
      <w:color w:val="23A7F9"/>
      <w:sz w:val="18"/>
      <w:szCs w:val="26"/>
      <w:u w:val="single"/>
    </w:rPr>
  </w:style>
  <w:style w:type="paragraph" w:styleId="NormalWeb">
    <w:name w:val="Normal (Web)"/>
    <w:basedOn w:val="Normal"/>
    <w:uiPriority w:val="99"/>
    <w:semiHidden/>
    <w:unhideWhenUsed/>
    <w:rsid w:val="00BC75E6"/>
    <w:pPr>
      <w:suppressAutoHyphens w:val="0"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4A30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A30"/>
    <w:rPr>
      <w:rFonts w:ascii="Segoe UI" w:hAnsi="Segoe UI" w:cs="Twinkl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8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%23EYFS\EYFS%20Topic%20Planning%20Web\Topic%20Planning%20Web%20Template%20Dev%20Matters%202020%20Order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3D3A7-75C3-40CC-BE14-9508393BB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Topic Planning Web Template Dev Matters 2020 Order</Template>
  <TotalTime>0</TotalTime>
  <Pages>1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Swift</dc:creator>
  <cp:keywords/>
  <dc:description/>
  <cp:lastModifiedBy>Rebecca Renshaw</cp:lastModifiedBy>
  <cp:revision>2</cp:revision>
  <cp:lastPrinted>2025-03-20T08:21:00Z</cp:lastPrinted>
  <dcterms:created xsi:type="dcterms:W3CDTF">2025-03-20T08:21:00Z</dcterms:created>
  <dcterms:modified xsi:type="dcterms:W3CDTF">2025-03-20T08:21:00Z</dcterms:modified>
</cp:coreProperties>
</file>